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CC" w:rsidRPr="00B05BEB" w:rsidRDefault="00DD6452" w:rsidP="00F026CC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131276" cy="9505950"/>
            <wp:effectExtent l="0" t="0" r="3175" b="0"/>
            <wp:docPr id="1" name="Рисунок 1" descr="D:\На сайт АПК\03-04-2018_06-32-49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АПК\03-04-2018_06-32-49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2" t="5587" r="7223" b="6727"/>
                    <a:stretch/>
                  </pic:blipFill>
                  <pic:spPr bwMode="auto">
                    <a:xfrm>
                      <a:off x="0" y="0"/>
                      <a:ext cx="6131276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lastRenderedPageBreak/>
        <w:t>- профессиональное становление начинающих  преподавателей;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выявление, обобщение и распространение положительного педагогического опыта творчески работающих педагогов;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образования;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</w:t>
      </w:r>
      <w:r w:rsidR="00627F17">
        <w:rPr>
          <w:sz w:val="28"/>
          <w:szCs w:val="28"/>
        </w:rPr>
        <w:t xml:space="preserve"> </w:t>
      </w:r>
      <w:r w:rsidRPr="00B05BEB">
        <w:rPr>
          <w:sz w:val="28"/>
          <w:szCs w:val="28"/>
        </w:rPr>
        <w:t>- библиотечных систем.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сп</w:t>
      </w:r>
      <w:r w:rsidR="00C42400" w:rsidRPr="00B05BEB">
        <w:rPr>
          <w:sz w:val="28"/>
          <w:szCs w:val="28"/>
        </w:rPr>
        <w:t xml:space="preserve">особствовать развитию личностно - </w:t>
      </w:r>
      <w:r w:rsidRPr="00B05BEB">
        <w:rPr>
          <w:sz w:val="28"/>
          <w:szCs w:val="28"/>
        </w:rPr>
        <w:t>ориентированной педагогической деятельности, обеспечивать условия для самообразования, самосовершенствования и самореализации личности педагога.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</w:p>
    <w:p w:rsidR="00F026CC" w:rsidRPr="00663B68" w:rsidRDefault="00F026CC" w:rsidP="00F026CC">
      <w:pPr>
        <w:jc w:val="both"/>
        <w:rPr>
          <w:b/>
          <w:sz w:val="28"/>
          <w:szCs w:val="28"/>
        </w:rPr>
      </w:pPr>
      <w:r w:rsidRPr="00663B68">
        <w:rPr>
          <w:b/>
          <w:sz w:val="28"/>
          <w:szCs w:val="28"/>
        </w:rPr>
        <w:t>3. Направления деятельности Методического совета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3.1. Направлениями деятельности Методического совета являются: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определение основных принципов и направлений учебно-методической работы;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обсуждение итогов мониторингов учебно-методической работы. Принятие решений по итогам мониторингов.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обсуждение методических разработок, определение путей их внедрения в учебный процесс. Утверждение рекомендаций учебным подразделениям по внедрению методических разработок в учебный процесс;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выработка и утверждение рекомендаций по методике преподавания конкретных дисциплин;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   обсуждение учебно-методических пособий и дидактических материалов по предметам и дисциплинам;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рассмотрение вопросов организации, руководства и контроля исследовательской работы учащихся;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обсуждение и одобрение критериев качества учебно-методических комплексов (УМК) и рекомендаций по созданию учебно-методических материалов;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рассмотрение, обсуждение и рекомендация к изданию учебно-методических материалов;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рассмотрение и утверждение единых  методических указаний, рекомендаций, регламентирующих вопросы организации методической работы. Рассмотрение и утверждение иных документов по вопросам методической работы;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взаимные посещения занятий с целью обмена опытом и совершенствования методики преподавания учебных предметов;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контроль и координация раб</w:t>
      </w:r>
      <w:r w:rsidR="00C42400" w:rsidRPr="00B05BEB">
        <w:rPr>
          <w:sz w:val="28"/>
          <w:szCs w:val="28"/>
        </w:rPr>
        <w:t>оты кафедр</w:t>
      </w:r>
      <w:r w:rsidRPr="00B05BEB">
        <w:rPr>
          <w:sz w:val="28"/>
          <w:szCs w:val="28"/>
        </w:rPr>
        <w:t>, учебных кабинетов;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организация консультаций, совещаний, семинаров, «круглых столов», конференций и других мероприятий по вопросам методической работы.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</w:p>
    <w:p w:rsidR="00F026CC" w:rsidRPr="00B05BEB" w:rsidRDefault="00F026CC" w:rsidP="00F026CC">
      <w:pPr>
        <w:jc w:val="both"/>
        <w:rPr>
          <w:sz w:val="28"/>
          <w:szCs w:val="28"/>
        </w:rPr>
      </w:pPr>
    </w:p>
    <w:p w:rsidR="00F026CC" w:rsidRPr="00663B68" w:rsidRDefault="00F026CC" w:rsidP="00F026CC">
      <w:pPr>
        <w:jc w:val="both"/>
        <w:rPr>
          <w:b/>
          <w:sz w:val="28"/>
          <w:szCs w:val="28"/>
        </w:rPr>
      </w:pPr>
      <w:r w:rsidRPr="00663B68">
        <w:rPr>
          <w:b/>
          <w:sz w:val="28"/>
          <w:szCs w:val="28"/>
        </w:rPr>
        <w:lastRenderedPageBreak/>
        <w:t>4. Права Методического совета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4.1. Для осуществления своей деятельности Методический совет имеет право: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готовить предложения и рекомендовать педагогов для повышения квалификационного разряда;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выдвигать предложения об улучшении учебного процесса;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ставить вопрос о публикации материалов о передовом педагогическом опыте, накопленном</w:t>
      </w:r>
      <w:r w:rsidR="00EB7C7E" w:rsidRPr="00B05BEB">
        <w:rPr>
          <w:sz w:val="28"/>
          <w:szCs w:val="28"/>
        </w:rPr>
        <w:t xml:space="preserve"> в кафедрах</w:t>
      </w:r>
      <w:r w:rsidRPr="00B05BEB">
        <w:rPr>
          <w:sz w:val="28"/>
          <w:szCs w:val="28"/>
        </w:rPr>
        <w:t>;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ставить вопрос перед администрацией  о поощрении сотрудников за активное участие в научно-методической и проектно-исследовательской деятельности;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рекомендовать преподавателям  различные формы повышения квалификации;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публиковать справочные, информационно-аналитические и иные материалы по вопросам методической работы.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</w:p>
    <w:p w:rsidR="00F026CC" w:rsidRPr="00663B68" w:rsidRDefault="00F026CC" w:rsidP="00F026CC">
      <w:pPr>
        <w:jc w:val="both"/>
        <w:rPr>
          <w:b/>
          <w:sz w:val="28"/>
          <w:szCs w:val="28"/>
        </w:rPr>
      </w:pPr>
      <w:r w:rsidRPr="00663B68">
        <w:rPr>
          <w:b/>
          <w:sz w:val="28"/>
          <w:szCs w:val="28"/>
        </w:rPr>
        <w:t>5. Порядок формирования, состав и организация работы Методического совета.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5.1. Методический совет формируется приказом  директора  из заместителей директора, руководите</w:t>
      </w:r>
      <w:r w:rsidR="00EB7C7E" w:rsidRPr="00B05BEB">
        <w:rPr>
          <w:sz w:val="28"/>
          <w:szCs w:val="28"/>
        </w:rPr>
        <w:t>лей кафедр</w:t>
      </w:r>
      <w:r w:rsidRPr="00B05BEB">
        <w:rPr>
          <w:sz w:val="28"/>
          <w:szCs w:val="28"/>
        </w:rPr>
        <w:t>,  кандидатов наук и методиста.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Члены Методического совета осуществляют свою деятельность на общественных началах.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5.2. Методический совет возглавляет председатель. Председателем является по должности  заведующий методическим кабинетом.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5.3.Председатель Методического совета имеет право: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председательствовать на заседаниях Методического совета;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 xml:space="preserve">- запрашивать и получать от структурных подразделений образовательного учреждения необходимые для работы Методического совета документы и материалы; 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привлекать экспертов для  рецензирования учебно-методических материалов;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- утверждать документы, регламентирующие порядок рассмотрения Методическим советом отдельных вопросов.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5.4. Функции секретаря совета осуществляет   методист. Секретарь Методического совета выполняет организационную и техническую работу, обеспечивает подготовку материалов к заседаниям, ведет протоколы заседаний.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5.5. Срок пол</w:t>
      </w:r>
      <w:r w:rsidR="00DD4903" w:rsidRPr="00B05BEB">
        <w:rPr>
          <w:sz w:val="28"/>
          <w:szCs w:val="28"/>
        </w:rPr>
        <w:t xml:space="preserve">номочий Методического совета – 2 </w:t>
      </w:r>
      <w:r w:rsidRPr="00B05BEB">
        <w:rPr>
          <w:sz w:val="28"/>
          <w:szCs w:val="28"/>
        </w:rPr>
        <w:t>года.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5.6. Заседания Методического совета проводятся по мере необходимости, но не реже двух раз в семестр.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Заседания Методического совета, как правило, проводятся открыто. На заседания могут приглашаться лица, участие которых необходимо при рассмотрении конкретных вопросов.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5.7. Заседания Методического совета правомочны, если на них присутствует более половины его членов.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lastRenderedPageBreak/>
        <w:t>5.8. Решения Методического совета принимается простым большинством голосов и фиксируется в протоколе заседания. Протокол заседания подписывается председателем и секретарем. Отдельные решения Методического совета реализуются приказами и распоряжениями директора.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</w:p>
    <w:p w:rsidR="00F026CC" w:rsidRPr="00663B68" w:rsidRDefault="00F026CC" w:rsidP="00F026CC">
      <w:pPr>
        <w:jc w:val="both"/>
        <w:rPr>
          <w:b/>
          <w:sz w:val="28"/>
          <w:szCs w:val="28"/>
        </w:rPr>
      </w:pPr>
      <w:r w:rsidRPr="00663B68">
        <w:rPr>
          <w:b/>
          <w:sz w:val="28"/>
          <w:szCs w:val="28"/>
        </w:rPr>
        <w:t>6. Прекращение полномочий Методического совета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>6.1. Полномочия Методического совета прекращаются по истечении срока, установленного п. 5.5. настоящего Положения.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  <w:r w:rsidRPr="00B05BEB">
        <w:rPr>
          <w:sz w:val="28"/>
          <w:szCs w:val="28"/>
        </w:rPr>
        <w:t xml:space="preserve"> 6.2. Новый Методический совет должен быть сформирован не позднее, чем за две недели до окончания срока полномочий прежнего Методического совета. </w:t>
      </w:r>
    </w:p>
    <w:p w:rsidR="00F026CC" w:rsidRPr="00B05BEB" w:rsidRDefault="00F026CC" w:rsidP="00F026CC">
      <w:pPr>
        <w:jc w:val="both"/>
        <w:rPr>
          <w:sz w:val="28"/>
          <w:szCs w:val="28"/>
        </w:rPr>
      </w:pPr>
    </w:p>
    <w:p w:rsidR="00F026CC" w:rsidRPr="00B05BEB" w:rsidRDefault="00F026CC" w:rsidP="00F026CC">
      <w:pPr>
        <w:jc w:val="both"/>
        <w:rPr>
          <w:sz w:val="28"/>
          <w:szCs w:val="28"/>
        </w:rPr>
      </w:pPr>
    </w:p>
    <w:p w:rsidR="00F026CC" w:rsidRPr="00B05BEB" w:rsidRDefault="00F026CC" w:rsidP="00F026CC">
      <w:pPr>
        <w:jc w:val="both"/>
        <w:rPr>
          <w:sz w:val="28"/>
          <w:szCs w:val="28"/>
        </w:rPr>
      </w:pPr>
    </w:p>
    <w:p w:rsidR="00F026CC" w:rsidRPr="00B05BEB" w:rsidRDefault="00F026CC" w:rsidP="00F026CC">
      <w:pPr>
        <w:jc w:val="both"/>
        <w:rPr>
          <w:sz w:val="28"/>
          <w:szCs w:val="28"/>
        </w:rPr>
      </w:pPr>
    </w:p>
    <w:p w:rsidR="00F026CC" w:rsidRPr="00B05BEB" w:rsidRDefault="00F026CC" w:rsidP="00F026CC">
      <w:pPr>
        <w:jc w:val="both"/>
        <w:rPr>
          <w:sz w:val="28"/>
          <w:szCs w:val="28"/>
        </w:rPr>
      </w:pPr>
    </w:p>
    <w:p w:rsidR="00F026CC" w:rsidRPr="00B05BEB" w:rsidRDefault="00F026CC" w:rsidP="00F026CC">
      <w:pPr>
        <w:jc w:val="both"/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F026CC" w:rsidRPr="00B05BEB" w:rsidRDefault="00F026CC" w:rsidP="00F026CC">
      <w:pPr>
        <w:rPr>
          <w:sz w:val="28"/>
          <w:szCs w:val="28"/>
        </w:rPr>
      </w:pPr>
    </w:p>
    <w:p w:rsidR="00EC752F" w:rsidRPr="00B05BEB" w:rsidRDefault="00EC752F">
      <w:pPr>
        <w:rPr>
          <w:sz w:val="28"/>
          <w:szCs w:val="28"/>
        </w:rPr>
      </w:pPr>
    </w:p>
    <w:sectPr w:rsidR="00EC752F" w:rsidRPr="00B0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CC"/>
    <w:rsid w:val="00100C03"/>
    <w:rsid w:val="00627F17"/>
    <w:rsid w:val="00663B68"/>
    <w:rsid w:val="006A29C5"/>
    <w:rsid w:val="00A52814"/>
    <w:rsid w:val="00AF2499"/>
    <w:rsid w:val="00B05BEB"/>
    <w:rsid w:val="00B616E9"/>
    <w:rsid w:val="00C42400"/>
    <w:rsid w:val="00DD4903"/>
    <w:rsid w:val="00DD6452"/>
    <w:rsid w:val="00E91323"/>
    <w:rsid w:val="00EB7C7E"/>
    <w:rsid w:val="00EC752F"/>
    <w:rsid w:val="00F0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4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5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4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5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</cp:lastModifiedBy>
  <cp:revision>20</cp:revision>
  <dcterms:created xsi:type="dcterms:W3CDTF">2018-04-01T23:54:00Z</dcterms:created>
  <dcterms:modified xsi:type="dcterms:W3CDTF">2018-04-03T08:09:00Z</dcterms:modified>
</cp:coreProperties>
</file>