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4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564842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091C5C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7345E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7AB">
        <w:rPr>
          <w:rFonts w:ascii="Times New Roman" w:hAnsi="Times New Roman" w:cs="Times New Roman"/>
          <w:b/>
          <w:sz w:val="28"/>
          <w:szCs w:val="28"/>
        </w:rPr>
        <w:t>(2</w:t>
      </w:r>
      <w:r w:rsidR="007345E7">
        <w:rPr>
          <w:rFonts w:ascii="Times New Roman" w:hAnsi="Times New Roman" w:cs="Times New Roman"/>
          <w:b/>
          <w:sz w:val="28"/>
          <w:szCs w:val="28"/>
        </w:rPr>
        <w:t>)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7918" w:rsidRPr="00747918" w:rsidRDefault="00747918" w:rsidP="00747918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</w:pPr>
      <w:r w:rsidRPr="00747918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>Руководителям образовательных организаций, специалистам по охране труда, председателям территориальных и первичных организации профсоюза</w:t>
      </w:r>
    </w:p>
    <w:p w:rsidR="008F5154" w:rsidRDefault="00747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EBDF" wp14:editId="791282A8">
                <wp:simplePos x="0" y="0"/>
                <wp:positionH relativeFrom="page">
                  <wp:posOffset>447675</wp:posOffset>
                </wp:positionH>
                <wp:positionV relativeFrom="paragraph">
                  <wp:posOffset>71755</wp:posOffset>
                </wp:positionV>
                <wp:extent cx="6819900" cy="772477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72477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103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520"/>
                            </w:tblGrid>
                            <w:tr w:rsidR="004A07AB" w:rsidRPr="004A07AB" w:rsidTr="004A07AB"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217 (ст. 223) Служба охраны труда в организации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A07AB" w:rsidRPr="004A07AB" w:rsidTr="004A07AB"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218 (ст. 224) Комитеты (комиссии) по охране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A07AB" w:rsidRPr="004A07AB" w:rsidTr="004A07AB"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 Обеспечение прав работников на охрану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 Управление охраной труда</w:t>
                                  </w:r>
                                </w:p>
                                <w:p w:rsidR="00AB28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Статья 217 Система управления охраной труда 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218 Профессиональные риски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219 (ст. 216) Право работника на труд в условиях, отвечающих требованиям охраны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219 Обучение по охране труда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220 (ст. 216.1) Гарантии права работников на труд в условиях, соответствующих требованиям охраны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220 Медицинские осмотры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для</w:t>
                                  </w: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некоторых 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категорий работников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221 Обеспечение работников средствами индивидуальной защиты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221 Обеспечение работников средствами индивидуальной защиты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222 Выдача молока и лечебно-профилактического питания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222 Обеспечение работников молоком или другими равноценными пищевыми продуктами, лечебно-профилактическим питанием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223 (ст. 216.3) Санитарно-бытовое обслуживание и медицинское обеспечение работников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223 Служба охраны труда у работодателя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224 (ст. 216.1) Дополнительные гарантии охраны труда отдельным категориям работников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224 Комитеты (комиссии) по охране труда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225 (ст. 219) Обучение в области охраны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Статья 225 Финансирование мероприятий по улучшению условий 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36.1 Расследование, оформление (рассмотрение), учет микроповреждений (микротравм), несчастных случаев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226</w:t>
                                  </w: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(ст. 225) Финансирование мероприятий по улучшению 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условий  и охраны 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226 Микроповреждения (микротравмы)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227 Несчастные случаи, подлежащие 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расследованию и учету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AB28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227 </w:t>
                                  </w:r>
                                  <w:r w:rsidR="004A07AB"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Несчастные 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случаи, подлежащие  расследовани</w:t>
                                  </w:r>
                                  <w:r w:rsidR="004A07AB"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ю и учету</w:t>
                                  </w:r>
                                </w:p>
                              </w:tc>
                            </w:tr>
                          </w:tbl>
                          <w:p w:rsidR="00ED32E9" w:rsidRDefault="00ED32E9" w:rsidP="00091C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1EBDF" id="Скругленный прямоугольник 1" o:spid="_x0000_s1026" style="position:absolute;margin-left:35.25pt;margin-top:5.65pt;width:537pt;height:6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">
                <v:textbox>
                  <w:txbxContent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tbl>
                      <w:tblPr>
                        <w:tblStyle w:val="a7"/>
                        <w:tblW w:w="1034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520"/>
                      </w:tblGrid>
                      <w:tr w:rsidR="004A07AB" w:rsidRPr="004A07AB" w:rsidTr="004A07AB"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217 (ст. 223) Служба охраны труда в организации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4A07AB" w:rsidRPr="004A07AB" w:rsidTr="004A07AB"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218 (ст. 224) Комитеты (комиссии) по охране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4A07AB" w:rsidRPr="004A07AB" w:rsidTr="004A07AB"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 Обеспечение прав работников на охрану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 Управление охраной труда</w:t>
                            </w:r>
                          </w:p>
                          <w:p w:rsidR="00AB28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Статья 217 Система управления охраной труда 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1" w:name="_GoBack"/>
                            <w:bookmarkEnd w:id="1"/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218 Профессиональные риски</w:t>
                            </w:r>
                          </w:p>
                        </w:tc>
                      </w:tr>
                      <w:tr w:rsidR="004A07AB" w:rsidRPr="004A07AB" w:rsidTr="004A07AB"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219 (ст. 216) Право работника на труд в условиях, отвечающих требованиям охраны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219 Обучение по охране труда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220 (ст. 216.1) Гарантии права работников на труд в условиях, соответствующих требованиям охраны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220 Медицинские осмотры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для</w:t>
                            </w: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некоторых 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категорий работников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221 Обеспечение работников средствами индивидуальной защиты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221 Обеспечение работников средствами индивидуальной защиты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222 Выдача молока и лечебно-профилактического питания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222 Обеспечение работников молоком или другими равноценными пищевыми продуктами, лечебно-профилактическим питанием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223 (ст. 216.3) Санитарно-бытовое обслуживание и медицинское обеспечение работников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223 Служба охраны труда у работодателя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224 (ст. 216.1) Дополнительные гарантии охраны труда отдельным категориям работников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224 Комитеты (комиссии) по охране труда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225 (ст. 219) Обучение в области охраны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Статья 225 Финансирование мероприятий по улучшению условий 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36.1 Расследование, оформление (рассмотрение), учет микроповреждений (микротравм), несчастных случаев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226</w:t>
                            </w: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(ст. 225) Финансирование мероприятий по улучшению 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условий  и охраны 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226 Микроповреждения (микротравмы)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227 Несчастные случаи, подлежащие 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расследованию и учету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AB28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227 </w:t>
                            </w:r>
                            <w:r w:rsidR="004A07AB"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Несчастные 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случаи, подлежащие  расследовани</w:t>
                            </w:r>
                            <w:r w:rsidR="004A07AB"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ю и учету</w:t>
                            </w:r>
                          </w:p>
                        </w:tc>
                      </w:tr>
                    </w:tbl>
                    <w:p w:rsidR="00ED32E9" w:rsidRDefault="00ED32E9" w:rsidP="00091C5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8440D"/>
    <w:rsid w:val="002148C2"/>
    <w:rsid w:val="00445B1B"/>
    <w:rsid w:val="004A07AB"/>
    <w:rsid w:val="005005CF"/>
    <w:rsid w:val="00516795"/>
    <w:rsid w:val="00564842"/>
    <w:rsid w:val="007345E7"/>
    <w:rsid w:val="00747918"/>
    <w:rsid w:val="007B7768"/>
    <w:rsid w:val="008F5154"/>
    <w:rsid w:val="009E6574"/>
    <w:rsid w:val="00A235CB"/>
    <w:rsid w:val="00A8160E"/>
    <w:rsid w:val="00AA1EAD"/>
    <w:rsid w:val="00AB28AB"/>
    <w:rsid w:val="00B26ED6"/>
    <w:rsid w:val="00C66C76"/>
    <w:rsid w:val="00D62B99"/>
    <w:rsid w:val="00E51666"/>
    <w:rsid w:val="00ED32E9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EA92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73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cp:lastPrinted>2021-06-17T02:04:00Z</cp:lastPrinted>
  <dcterms:created xsi:type="dcterms:W3CDTF">2022-02-16T05:21:00Z</dcterms:created>
  <dcterms:modified xsi:type="dcterms:W3CDTF">2022-02-17T05:12:00Z</dcterms:modified>
</cp:coreProperties>
</file>