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7F" w:rsidRDefault="00C7187F" w:rsidP="00C71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педагога – психолога</w:t>
      </w:r>
    </w:p>
    <w:p w:rsidR="00C7187F" w:rsidRPr="00B77EBB" w:rsidRDefault="00C7187F" w:rsidP="00C71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анкетирования степени удовлетворенности выпускников обучением </w:t>
      </w:r>
    </w:p>
    <w:p w:rsidR="00C7187F" w:rsidRPr="00B77EBB" w:rsidRDefault="00C7187F" w:rsidP="00C7187F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E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Агинском педагогическом колледже им. Базара </w:t>
      </w:r>
      <w:proofErr w:type="spellStart"/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Ринчино</w:t>
      </w:r>
      <w:proofErr w:type="spellEnd"/>
    </w:p>
    <w:p w:rsidR="00C7187F" w:rsidRPr="00B77EBB" w:rsidRDefault="00C7187F" w:rsidP="00C7187F">
      <w:pPr>
        <w:shd w:val="clear" w:color="auto" w:fill="FFFFFF"/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7187F" w:rsidRPr="00B77EBB" w:rsidRDefault="00C7187F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изучения уровня удовлетворённости обучающихся качеством образовательной деятельности и дальнейшей работы по совершенствованию предоставляемых образовательных услуг был использован соответствующий диагностический инструментарий – анкета «Удовлетворенность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обучением в колледже». В период с 22 по 31 мая 2023 года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организовано анкетирование студентов четверт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курса всех специальностей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 процедуре приняло участие 82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что составило 75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общей численнос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выпускников (109 студентов)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87F" w:rsidRPr="00B77EBB" w:rsidRDefault="00C7187F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блок вопросов анкеты относится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мотивации обучения в колледже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стадии выбора образовательного учреждения. Итак, вопрос «Почему Вы выбрали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ГАПОУ АПК им. Базара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Ринчино</w:t>
      </w:r>
      <w:proofErr w:type="spellEnd"/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выявил следующее: равное количество студентов отмечают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высокое качество образования (33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 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ышали много хорошего о колледже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(29%) и поступили по совету знакомых (29%). Далее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енее значимые причины – «Близкое расположение» (6,6%),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«Плюсы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в ВУЗ» (2,4%).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 процент лиц, отмечающих плюсы при поступлении в вуз, может свидетельствовать о несформированном интересе у большинства студентов и неос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мысленности обучения в колледже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87F" w:rsidRPr="00B77EBB" w:rsidRDefault="00C7187F" w:rsidP="00C7187F">
      <w:pPr>
        <w:shd w:val="clear" w:color="auto" w:fill="FFFFFF"/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7187F" w:rsidRDefault="00C7187F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блок вопросов анкета касался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условий обучения и материально-технической базы в колледже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Style w:val="a3"/>
        <w:tblW w:w="0" w:type="auto"/>
        <w:tblInd w:w="-568" w:type="dxa"/>
        <w:tblLook w:val="04A0" w:firstRow="1" w:lastRow="0" w:firstColumn="1" w:lastColumn="0" w:noHBand="0" w:noVBand="1"/>
      </w:tblPr>
      <w:tblGrid>
        <w:gridCol w:w="7906"/>
        <w:gridCol w:w="1665"/>
      </w:tblGrid>
      <w:tr w:rsidR="00C7187F" w:rsidTr="00DB777E">
        <w:tc>
          <w:tcPr>
            <w:tcW w:w="7906" w:type="dxa"/>
          </w:tcPr>
          <w:p w:rsidR="00C7187F" w:rsidRDefault="00C7187F" w:rsidP="00DB7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65" w:type="dxa"/>
          </w:tcPr>
          <w:p w:rsidR="00C7187F" w:rsidRDefault="00C7187F" w:rsidP="00DB7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7187F" w:rsidTr="00DB777E">
        <w:tc>
          <w:tcPr>
            <w:tcW w:w="7906" w:type="dxa"/>
          </w:tcPr>
          <w:p w:rsidR="00C7187F" w:rsidRPr="00BE773E" w:rsidRDefault="00C7187F" w:rsidP="00DB77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 xml:space="preserve">Высокие цены в студенческой столовой  </w:t>
            </w:r>
          </w:p>
        </w:tc>
        <w:tc>
          <w:tcPr>
            <w:tcW w:w="1665" w:type="dxa"/>
          </w:tcPr>
          <w:p w:rsidR="00C7187F" w:rsidRPr="00BE773E" w:rsidRDefault="00C7187F" w:rsidP="00DB7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22,9</w:t>
            </w:r>
          </w:p>
        </w:tc>
      </w:tr>
      <w:tr w:rsidR="00C7187F" w:rsidTr="00DB777E">
        <w:tc>
          <w:tcPr>
            <w:tcW w:w="7906" w:type="dxa"/>
          </w:tcPr>
          <w:p w:rsidR="00C7187F" w:rsidRPr="00BE773E" w:rsidRDefault="00C7187F" w:rsidP="00DB777E">
            <w:pPr>
              <w:shd w:val="clear" w:color="auto" w:fill="FFFFFF"/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 xml:space="preserve">Неудовлетворительные бытовые условия проживания в общежитии  </w:t>
            </w:r>
          </w:p>
        </w:tc>
        <w:tc>
          <w:tcPr>
            <w:tcW w:w="1665" w:type="dxa"/>
          </w:tcPr>
          <w:p w:rsidR="00C7187F" w:rsidRPr="00BE773E" w:rsidRDefault="00C7187F" w:rsidP="00DB77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21,1</w:t>
            </w:r>
          </w:p>
        </w:tc>
      </w:tr>
      <w:tr w:rsidR="00C7187F" w:rsidTr="00DB777E">
        <w:tc>
          <w:tcPr>
            <w:tcW w:w="7906" w:type="dxa"/>
          </w:tcPr>
          <w:p w:rsidR="00C7187F" w:rsidRPr="00BE773E" w:rsidRDefault="00C7187F" w:rsidP="00DB777E">
            <w:pPr>
              <w:shd w:val="clear" w:color="auto" w:fill="FFFFFF"/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Проблем нет</w:t>
            </w:r>
          </w:p>
        </w:tc>
        <w:tc>
          <w:tcPr>
            <w:tcW w:w="1665" w:type="dxa"/>
          </w:tcPr>
          <w:p w:rsidR="00C7187F" w:rsidRPr="00BE773E" w:rsidRDefault="00C7187F" w:rsidP="00DB777E">
            <w:pPr>
              <w:jc w:val="center"/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14,7</w:t>
            </w:r>
          </w:p>
        </w:tc>
      </w:tr>
      <w:tr w:rsidR="00C7187F" w:rsidTr="00DB777E">
        <w:tc>
          <w:tcPr>
            <w:tcW w:w="7906" w:type="dxa"/>
          </w:tcPr>
          <w:p w:rsidR="00C7187F" w:rsidRPr="00BE773E" w:rsidRDefault="00C7187F" w:rsidP="00DB777E">
            <w:pPr>
              <w:shd w:val="clear" w:color="auto" w:fill="FFFFFF"/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Неудовлетворительное преподавание по некоторым дисциплинам</w:t>
            </w:r>
          </w:p>
        </w:tc>
        <w:tc>
          <w:tcPr>
            <w:tcW w:w="1665" w:type="dxa"/>
          </w:tcPr>
          <w:p w:rsidR="00C7187F" w:rsidRPr="00BE773E" w:rsidRDefault="00C7187F" w:rsidP="00DB777E">
            <w:pPr>
              <w:jc w:val="center"/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7187F" w:rsidTr="00DB777E">
        <w:tc>
          <w:tcPr>
            <w:tcW w:w="7906" w:type="dxa"/>
          </w:tcPr>
          <w:p w:rsidR="00C7187F" w:rsidRPr="00BE773E" w:rsidRDefault="00C7187F" w:rsidP="00DB777E">
            <w:pPr>
              <w:shd w:val="clear" w:color="auto" w:fill="FFFFFF"/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Другие проблемы</w:t>
            </w:r>
          </w:p>
        </w:tc>
        <w:tc>
          <w:tcPr>
            <w:tcW w:w="1665" w:type="dxa"/>
          </w:tcPr>
          <w:p w:rsidR="00C7187F" w:rsidRPr="00BE773E" w:rsidRDefault="00C7187F" w:rsidP="00DB777E">
            <w:pPr>
              <w:jc w:val="center"/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C7187F" w:rsidTr="00DB777E">
        <w:tc>
          <w:tcPr>
            <w:tcW w:w="7906" w:type="dxa"/>
          </w:tcPr>
          <w:p w:rsidR="00C7187F" w:rsidRPr="00BE773E" w:rsidRDefault="00C7187F" w:rsidP="00DB777E">
            <w:pPr>
              <w:shd w:val="clear" w:color="auto" w:fill="FFFFFF"/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 xml:space="preserve">Неудовлетворительная организация учебного </w:t>
            </w:r>
            <w:proofErr w:type="gramStart"/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процесса</w:t>
            </w:r>
            <w:r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кабинетная система, оснащенность, нет места для отдыха и т.д.)</w:t>
            </w:r>
          </w:p>
        </w:tc>
        <w:tc>
          <w:tcPr>
            <w:tcW w:w="1665" w:type="dxa"/>
          </w:tcPr>
          <w:p w:rsidR="00C7187F" w:rsidRPr="00BE773E" w:rsidRDefault="00C7187F" w:rsidP="00DB777E">
            <w:pPr>
              <w:jc w:val="center"/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C7187F" w:rsidTr="00DB777E">
        <w:tc>
          <w:tcPr>
            <w:tcW w:w="7906" w:type="dxa"/>
          </w:tcPr>
          <w:p w:rsidR="00C7187F" w:rsidRPr="00BE773E" w:rsidRDefault="00C7187F" w:rsidP="00DB777E">
            <w:pPr>
              <w:shd w:val="clear" w:color="auto" w:fill="FFFFFF"/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Трудоустройство после окончания колледжа</w:t>
            </w:r>
          </w:p>
        </w:tc>
        <w:tc>
          <w:tcPr>
            <w:tcW w:w="1665" w:type="dxa"/>
          </w:tcPr>
          <w:p w:rsidR="00C7187F" w:rsidRPr="00BE773E" w:rsidRDefault="00C7187F" w:rsidP="00DB777E">
            <w:pPr>
              <w:jc w:val="center"/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</w:pPr>
            <w:r w:rsidRPr="00BE773E">
              <w:rPr>
                <w:rFonts w:ascii="YandexSansTextWebRegular" w:eastAsia="Times New Roman" w:hAnsi="YandexSansTextWebRegular" w:cs="Arial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</w:tbl>
    <w:p w:rsidR="00C7187F" w:rsidRDefault="00C7187F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7F" w:rsidRPr="00B77EBB" w:rsidRDefault="00C7187F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 полученные данные, можно сделать вывод 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что большинство студентов 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удовлетворены или удовлетворены частичн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условиями обучения в колледже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имеющейся материально-технической базой.</w:t>
      </w:r>
    </w:p>
    <w:p w:rsidR="00C7187F" w:rsidRPr="00B77EBB" w:rsidRDefault="00C7187F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мы проанализировали качество организации учебного процесса,  проведения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актик и преподавания в колледже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Итак, удовлетворены организацией учебного процесса </w:t>
      </w:r>
      <w:r w:rsidR="000A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1% респондентов, не удовлетворены – </w:t>
      </w:r>
      <w:r w:rsidR="000A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в </w:t>
      </w:r>
      <w:r w:rsidR="000A2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случаев студенты не смогли 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на данный вопрос (см. Рис. 1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2511" w:rsidRDefault="000A2511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E65E970" wp14:editId="1E588804">
            <wp:extent cx="4549140" cy="2712720"/>
            <wp:effectExtent l="0" t="0" r="381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2511" w:rsidRDefault="000A2511" w:rsidP="000A25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7187F" w:rsidRPr="00B77EBB" w:rsidRDefault="00C7187F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7187F" w:rsidRDefault="00C7187F" w:rsidP="00C7187F">
      <w:pPr>
        <w:shd w:val="clear" w:color="auto" w:fill="FFFFFF"/>
        <w:spacing w:after="0" w:line="240" w:lineRule="auto"/>
        <w:ind w:left="-568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Процентное распределение степени удовлетворенности студентов качеством  организации образовательного процесса</w:t>
      </w:r>
    </w:p>
    <w:p w:rsidR="00C7187F" w:rsidRPr="00B77EBB" w:rsidRDefault="00C7187F" w:rsidP="00C7187F">
      <w:pPr>
        <w:shd w:val="clear" w:color="auto" w:fill="FFFFFF"/>
        <w:spacing w:after="0" w:line="240" w:lineRule="auto"/>
        <w:ind w:left="-568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7187F" w:rsidRDefault="00C7187F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морально-нравственной атмосферы и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ологического климата в колледже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показала, что большинство опрашиваемых оценивают морально-нравственную атмосферу как нейтральную (</w:t>
      </w:r>
      <w:r w:rsidR="00B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B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позитивная </w:t>
      </w:r>
      <w:r w:rsidR="00B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B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негативная(</w:t>
      </w:r>
      <w:proofErr w:type="gramEnd"/>
      <w:r w:rsidR="00B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2%)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Рис.2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2388" w:rsidRDefault="00B12388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388" w:rsidRDefault="00B12388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A00623" wp14:editId="3539589E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2388" w:rsidRDefault="00B12388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7F" w:rsidRPr="00B77EBB" w:rsidRDefault="00C7187F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7187F" w:rsidRPr="00B77EBB" w:rsidRDefault="00C7187F" w:rsidP="00C7187F">
      <w:pPr>
        <w:shd w:val="clear" w:color="auto" w:fill="FFFFFF"/>
        <w:spacing w:after="0" w:line="240" w:lineRule="auto"/>
        <w:ind w:left="-568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7187F" w:rsidRDefault="00C7187F" w:rsidP="00C7187F">
      <w:pPr>
        <w:shd w:val="clear" w:color="auto" w:fill="FFFFFF"/>
        <w:spacing w:after="0" w:line="240" w:lineRule="auto"/>
        <w:ind w:left="-568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</w:t>
      </w:r>
      <w:r w:rsidR="00B1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морально-нравственной атмосферы и псих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ологического климата в колледже</w:t>
      </w:r>
    </w:p>
    <w:p w:rsidR="00B12388" w:rsidRDefault="00B12388" w:rsidP="00C7187F">
      <w:pPr>
        <w:shd w:val="clear" w:color="auto" w:fill="FFFFFF"/>
        <w:spacing w:after="0" w:line="240" w:lineRule="auto"/>
        <w:ind w:left="-568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87F" w:rsidRPr="00AA7E79" w:rsidRDefault="00C7187F" w:rsidP="00C7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мнению</w:t>
      </w:r>
      <w:proofErr w:type="gramEnd"/>
      <w:r w:rsidRPr="00AA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выпускников, отношения между преподавателями и студентами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187F" w:rsidRDefault="00C7187F" w:rsidP="00C71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скорее доброжелательные, чем </w:t>
      </w:r>
      <w:r w:rsidRPr="00AA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недоброжелательные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A7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30,3%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87F" w:rsidRPr="00B77EBB" w:rsidRDefault="00C7187F" w:rsidP="00C718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качестве студенческих проблем опрашива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 назвали высокие цены в столовой (22,9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неудовлетворительное препода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по некоторым дисциплинам (11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и 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оустройство по специальности (8,3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%). </w:t>
      </w:r>
    </w:p>
    <w:p w:rsidR="00C7187F" w:rsidRPr="00E906E9" w:rsidRDefault="00C7187F" w:rsidP="00C7187F">
      <w:pPr>
        <w:shd w:val="clear" w:color="auto" w:fill="FFFFFF"/>
        <w:spacing w:after="0" w:line="240" w:lineRule="auto"/>
        <w:jc w:val="both"/>
        <w:rPr>
          <w:rFonts w:ascii="YandexSansTextWebRegular" w:eastAsia="Times New Roman" w:hAnsi="YandexSansTextWebRegular" w:cs="Times New Roman"/>
          <w:color w:val="000000"/>
          <w:sz w:val="28"/>
          <w:szCs w:val="28"/>
          <w:lang w:eastAsia="ru-RU"/>
        </w:rPr>
      </w:pPr>
      <w:r w:rsidRPr="00E90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большинство студентов указали на то, что </w:t>
      </w:r>
      <w:r w:rsidRPr="00E906E9">
        <w:rPr>
          <w:rFonts w:ascii="YandexSansTextWebRegular" w:eastAsia="Times New Roman" w:hAnsi="YandexSansTextWebRegular" w:cs="Times New Roman"/>
          <w:color w:val="000000"/>
          <w:sz w:val="28"/>
          <w:szCs w:val="28"/>
          <w:lang w:eastAsia="ru-RU"/>
        </w:rPr>
        <w:t>устраивает полностью (66,3%) качество организации досуга, культурно-массовой и спортивно-оздоровительной работы, устраивает частично 31,5%</w:t>
      </w:r>
      <w:r>
        <w:rPr>
          <w:rFonts w:ascii="YandexSansTextWebRegular" w:eastAsia="Times New Roman" w:hAnsi="YandexSansTextWebRegular" w:cs="Times New Roman"/>
          <w:color w:val="000000"/>
          <w:sz w:val="28"/>
          <w:szCs w:val="28"/>
          <w:lang w:eastAsia="ru-RU"/>
        </w:rPr>
        <w:t>.</w:t>
      </w:r>
    </w:p>
    <w:p w:rsidR="00C7187F" w:rsidRPr="00E906E9" w:rsidRDefault="00C7187F" w:rsidP="00C7187F">
      <w:pPr>
        <w:shd w:val="clear" w:color="auto" w:fill="FFFFFF"/>
        <w:spacing w:after="0" w:line="240" w:lineRule="auto"/>
        <w:jc w:val="both"/>
        <w:rPr>
          <w:rFonts w:ascii="YandexSansTextWebRegular" w:eastAsia="Times New Roman" w:hAnsi="YandexSansTextWebRegular" w:cs="Arial"/>
          <w:color w:val="000000"/>
          <w:sz w:val="28"/>
          <w:szCs w:val="28"/>
          <w:lang w:eastAsia="ru-RU"/>
        </w:rPr>
      </w:pPr>
      <w:r w:rsidRPr="00E906E9">
        <w:rPr>
          <w:rFonts w:ascii="YandexSansTextWebRegular" w:eastAsia="Times New Roman" w:hAnsi="YandexSansTextWebRegular" w:cs="Times New Roman"/>
          <w:color w:val="000000"/>
          <w:sz w:val="28"/>
          <w:szCs w:val="28"/>
          <w:lang w:eastAsia="ru-RU"/>
        </w:rPr>
        <w:t xml:space="preserve">56,8% выпускников считают, что </w:t>
      </w:r>
      <w:r w:rsidRPr="00E906E9">
        <w:rPr>
          <w:rFonts w:ascii="YandexSansTextWebRegular" w:eastAsia="Times New Roman" w:hAnsi="YandexSansTextWebRegular" w:cs="Arial"/>
          <w:color w:val="000000"/>
          <w:sz w:val="28"/>
          <w:szCs w:val="28"/>
          <w:lang w:eastAsia="ru-RU"/>
        </w:rPr>
        <w:t xml:space="preserve">в полной мере </w:t>
      </w:r>
      <w:r w:rsidRPr="00E906E9">
        <w:rPr>
          <w:rFonts w:ascii="YandexSansTextWebRegular" w:eastAsia="Times New Roman" w:hAnsi="YandexSansTextWebRegular" w:cs="Times New Roman"/>
          <w:color w:val="000000"/>
          <w:sz w:val="28"/>
          <w:szCs w:val="28"/>
          <w:lang w:eastAsia="ru-RU"/>
        </w:rPr>
        <w:t>имеются ли в колледже условия для проведения  досуговых и спортивных мероприятий, для занятий художественным и научным творчеством, частично 35,8%</w:t>
      </w:r>
      <w:r>
        <w:rPr>
          <w:rFonts w:ascii="YandexSansTextWebRegular" w:eastAsia="Times New Roman" w:hAnsi="YandexSansTextWebRegular" w:cs="Times New Roman"/>
          <w:color w:val="000000"/>
          <w:sz w:val="28"/>
          <w:szCs w:val="28"/>
          <w:lang w:eastAsia="ru-RU"/>
        </w:rPr>
        <w:t>,</w:t>
      </w:r>
    </w:p>
    <w:p w:rsidR="00C7187F" w:rsidRPr="00E906E9" w:rsidRDefault="00C7187F" w:rsidP="00C7187F">
      <w:pPr>
        <w:shd w:val="clear" w:color="auto" w:fill="FFFFFF"/>
        <w:spacing w:after="0" w:line="240" w:lineRule="auto"/>
        <w:jc w:val="both"/>
        <w:rPr>
          <w:rFonts w:ascii="YandexSansTextWebRegular" w:eastAsia="Times New Roman" w:hAnsi="YandexSansTextWebRegular" w:cs="Arial"/>
          <w:color w:val="000000"/>
          <w:sz w:val="28"/>
          <w:szCs w:val="28"/>
          <w:lang w:eastAsia="ru-RU"/>
        </w:rPr>
      </w:pPr>
      <w:r w:rsidRPr="00E906E9">
        <w:rPr>
          <w:rFonts w:ascii="YandexSansTextWebRegular" w:eastAsia="Times New Roman" w:hAnsi="YandexSansTextWebRegular" w:cs="Arial"/>
          <w:color w:val="000000"/>
          <w:sz w:val="28"/>
          <w:szCs w:val="28"/>
          <w:lang w:eastAsia="ru-RU"/>
        </w:rPr>
        <w:t>затрудняюсь ответить 6,3%, отсутствуют 1,1%</w:t>
      </w:r>
      <w:r>
        <w:rPr>
          <w:rFonts w:ascii="YandexSansTextWebRegular" w:eastAsia="Times New Roman" w:hAnsi="YandexSansTextWebRegular" w:cs="Arial"/>
          <w:color w:val="000000"/>
          <w:sz w:val="28"/>
          <w:szCs w:val="28"/>
          <w:lang w:eastAsia="ru-RU"/>
        </w:rPr>
        <w:t>.</w:t>
      </w:r>
    </w:p>
    <w:p w:rsidR="00C7187F" w:rsidRPr="00B77EBB" w:rsidRDefault="00C7187F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цель процедуры анкетирования полностью оправдана, так как удалось выявить степень удовлетворённости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АПК им. Базара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Ринчино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установить уровень качества образовательной деятельность. Наряду с большим количеством преимуществ, имеются и некоторые недостатки, требующие внимания со стороны руководства. В частности, неудовлетворенность студентов качеством организации образовательного процесса, имеющейся материально-технической базой, качеством преподавания дисци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плин</w:t>
      </w: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организацией студенческой жизни.</w:t>
      </w:r>
    </w:p>
    <w:p w:rsidR="00C7187F" w:rsidRPr="00B77EBB" w:rsidRDefault="00C7187F" w:rsidP="00C7187F">
      <w:pPr>
        <w:shd w:val="clear" w:color="auto" w:fill="FFFFFF"/>
        <w:spacing w:after="0" w:line="240" w:lineRule="auto"/>
        <w:ind w:left="-56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87F" w:rsidRDefault="00C7187F" w:rsidP="00C7187F"/>
    <w:p w:rsidR="0049647F" w:rsidRPr="00C7187F" w:rsidRDefault="00C7187F" w:rsidP="00C7187F">
      <w:pPr>
        <w:jc w:val="right"/>
        <w:rPr>
          <w:rFonts w:ascii="Times New Roman" w:hAnsi="Times New Roman" w:cs="Times New Roman"/>
          <w:sz w:val="28"/>
          <w:szCs w:val="28"/>
        </w:rPr>
      </w:pPr>
      <w:r w:rsidRPr="00C7187F"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proofErr w:type="spellStart"/>
      <w:r w:rsidRPr="00C7187F"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 w:rsidRPr="00C7187F">
        <w:rPr>
          <w:rFonts w:ascii="Times New Roman" w:hAnsi="Times New Roman" w:cs="Times New Roman"/>
          <w:sz w:val="28"/>
          <w:szCs w:val="28"/>
        </w:rPr>
        <w:t xml:space="preserve"> С.Ц.</w:t>
      </w:r>
    </w:p>
    <w:sectPr w:rsidR="0049647F" w:rsidRPr="00C7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11" w:rsidRDefault="000A2511" w:rsidP="000A2511">
      <w:pPr>
        <w:spacing w:after="0" w:line="240" w:lineRule="auto"/>
      </w:pPr>
      <w:r>
        <w:separator/>
      </w:r>
    </w:p>
  </w:endnote>
  <w:endnote w:type="continuationSeparator" w:id="0">
    <w:p w:rsidR="000A2511" w:rsidRDefault="000A2511" w:rsidP="000A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11" w:rsidRDefault="000A2511" w:rsidP="000A2511">
      <w:pPr>
        <w:spacing w:after="0" w:line="240" w:lineRule="auto"/>
      </w:pPr>
      <w:r>
        <w:separator/>
      </w:r>
    </w:p>
  </w:footnote>
  <w:footnote w:type="continuationSeparator" w:id="0">
    <w:p w:rsidR="000A2511" w:rsidRDefault="000A2511" w:rsidP="000A2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E3"/>
    <w:rsid w:val="000A2511"/>
    <w:rsid w:val="0049647F"/>
    <w:rsid w:val="00A420E3"/>
    <w:rsid w:val="00B12388"/>
    <w:rsid w:val="00C7187F"/>
    <w:rsid w:val="00E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DBEE-FB04-45B7-BB5C-62BB8ED3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511"/>
  </w:style>
  <w:style w:type="paragraph" w:styleId="a8">
    <w:name w:val="footer"/>
    <w:basedOn w:val="a"/>
    <w:link w:val="a9"/>
    <w:uiPriority w:val="99"/>
    <w:unhideWhenUsed/>
    <w:rsid w:val="000A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Лист1!$A$3:$A$5</c:f>
              <c:strCache>
                <c:ptCount val="3"/>
                <c:pt idx="0">
                  <c:v>удовлетворены</c:v>
                </c:pt>
                <c:pt idx="1">
                  <c:v>не удовлетворены</c:v>
                </c:pt>
                <c:pt idx="2">
                  <c:v>затрудняются ответить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71</c:v>
                </c:pt>
                <c:pt idx="1">
                  <c:v>26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45766880"/>
        <c:axId val="-1345779392"/>
      </c:barChart>
      <c:catAx>
        <c:axId val="-134576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45779392"/>
        <c:crosses val="autoZero"/>
        <c:auto val="1"/>
        <c:lblAlgn val="ctr"/>
        <c:lblOffset val="100"/>
        <c:noMultiLvlLbl val="0"/>
      </c:catAx>
      <c:valAx>
        <c:axId val="-134577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4576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Морально-нравственная атмосфера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Лист1!$A$3:$A$5</c:f>
              <c:strCache>
                <c:ptCount val="3"/>
                <c:pt idx="0">
                  <c:v>позитивная</c:v>
                </c:pt>
                <c:pt idx="1">
                  <c:v>нейтральная</c:v>
                </c:pt>
                <c:pt idx="2">
                  <c:v>негативная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63</c:v>
                </c:pt>
                <c:pt idx="1">
                  <c:v>35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345792448"/>
        <c:axId val="-1345780480"/>
      </c:barChart>
      <c:catAx>
        <c:axId val="-134579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45780480"/>
        <c:crosses val="autoZero"/>
        <c:auto val="1"/>
        <c:lblAlgn val="ctr"/>
        <c:lblOffset val="100"/>
        <c:noMultiLvlLbl val="0"/>
      </c:catAx>
      <c:valAx>
        <c:axId val="-1345780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45792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Учетная запись Майкрософт</cp:lastModifiedBy>
  <cp:revision>9</cp:revision>
  <dcterms:created xsi:type="dcterms:W3CDTF">2023-06-02T02:21:00Z</dcterms:created>
  <dcterms:modified xsi:type="dcterms:W3CDTF">2023-06-05T06:14:00Z</dcterms:modified>
</cp:coreProperties>
</file>