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296" w:tblpY="588"/>
        <w:tblW w:w="14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5690"/>
        <w:gridCol w:w="1695"/>
        <w:gridCol w:w="1516"/>
        <w:gridCol w:w="1357"/>
        <w:gridCol w:w="1781"/>
        <w:gridCol w:w="1551"/>
      </w:tblGrid>
      <w:tr w14:paraId="1813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867" w:type="dxa"/>
            <w:tcBorders>
              <w:top w:val="double" w:color="auto" w:sz="4" w:space="0"/>
              <w:bottom w:val="double" w:color="auto" w:sz="4" w:space="0"/>
            </w:tcBorders>
            <w:shd w:val="clear" w:color="auto" w:fill="B5C7EA" w:themeFill="accent1" w:themeFillTint="66"/>
            <w:vAlign w:val="center"/>
          </w:tcPr>
          <w:p w14:paraId="40971D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  <w:lang w:val="ru-RU"/>
              </w:rPr>
              <w:t>№</w:t>
            </w:r>
          </w:p>
        </w:tc>
        <w:tc>
          <w:tcPr>
            <w:tcW w:w="5690" w:type="dxa"/>
            <w:tcBorders>
              <w:top w:val="double" w:color="auto" w:sz="4" w:space="0"/>
            </w:tcBorders>
            <w:shd w:val="clear" w:color="auto" w:fill="B5C7EA" w:themeFill="accent1" w:themeFillTint="66"/>
            <w:vAlign w:val="center"/>
          </w:tcPr>
          <w:p w14:paraId="1C33FF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Наименование специальности</w:t>
            </w:r>
          </w:p>
        </w:tc>
        <w:tc>
          <w:tcPr>
            <w:tcW w:w="1695" w:type="dxa"/>
            <w:tcBorders>
              <w:top w:val="double" w:color="auto" w:sz="4" w:space="0"/>
            </w:tcBorders>
            <w:shd w:val="clear" w:color="auto" w:fill="B5C7EA" w:themeFill="accent1" w:themeFillTint="66"/>
            <w:vAlign w:val="center"/>
          </w:tcPr>
          <w:p w14:paraId="5BE9A1D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 xml:space="preserve">План набора </w:t>
            </w:r>
            <w:r>
              <w:rPr>
                <w:rFonts w:ascii="Times New Roman" w:hAnsi="Times New Roman" w:cs="Times New Roman"/>
                <w:color w:val="auto"/>
                <w:sz w:val="32"/>
                <w:szCs w:val="32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 xml:space="preserve"> бюджет</w:t>
            </w:r>
          </w:p>
        </w:tc>
        <w:tc>
          <w:tcPr>
            <w:tcW w:w="1516" w:type="dxa"/>
            <w:tcBorders>
              <w:top w:val="double" w:color="auto" w:sz="4" w:space="0"/>
            </w:tcBorders>
            <w:shd w:val="clear" w:color="auto" w:fill="B5C7EA" w:themeFill="accent1" w:themeFillTint="66"/>
            <w:vAlign w:val="center"/>
          </w:tcPr>
          <w:p w14:paraId="38A92E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  <w:lang w:val="ru-RU"/>
              </w:rPr>
              <w:t>Подано</w:t>
            </w: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 xml:space="preserve">  заявлений</w:t>
            </w:r>
          </w:p>
        </w:tc>
        <w:tc>
          <w:tcPr>
            <w:tcW w:w="1357" w:type="dxa"/>
            <w:tcBorders>
              <w:top w:val="double" w:color="auto" w:sz="4" w:space="0"/>
            </w:tcBorders>
            <w:shd w:val="clear" w:color="auto" w:fill="B5C7EA" w:themeFill="accent1" w:themeFillTint="66"/>
            <w:vAlign w:val="center"/>
          </w:tcPr>
          <w:p w14:paraId="33FD63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  <w:lang w:val="ru-RU"/>
              </w:rPr>
              <w:t>Ср</w:t>
            </w: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.балл</w:t>
            </w:r>
          </w:p>
        </w:tc>
        <w:tc>
          <w:tcPr>
            <w:tcW w:w="1781" w:type="dxa"/>
            <w:tcBorders>
              <w:top w:val="double" w:color="auto" w:sz="4" w:space="0"/>
            </w:tcBorders>
            <w:shd w:val="clear" w:color="auto" w:fill="B5C7EA" w:themeFill="accent1" w:themeFillTint="66"/>
            <w:vAlign w:val="center"/>
          </w:tcPr>
          <w:p w14:paraId="1D11E0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  <w:t>Зачислено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1551" w:type="dxa"/>
            <w:tcBorders>
              <w:top w:val="double" w:color="auto" w:sz="4" w:space="0"/>
            </w:tcBorders>
            <w:shd w:val="clear" w:color="auto" w:fill="B5C7EA" w:themeFill="accent1" w:themeFillTint="66"/>
            <w:vAlign w:val="center"/>
          </w:tcPr>
          <w:p w14:paraId="7F29C5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  <w:t>Ср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  <w:t>.балл</w:t>
            </w:r>
          </w:p>
        </w:tc>
      </w:tr>
      <w:tr w14:paraId="6C154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67" w:type="dxa"/>
            <w:tcBorders>
              <w:top w:val="double" w:color="auto" w:sz="4" w:space="0"/>
            </w:tcBorders>
            <w:shd w:val="clear" w:color="auto" w:fill="B5C7EA" w:themeFill="accent1" w:themeFillTint="66"/>
          </w:tcPr>
          <w:p w14:paraId="4C6314CD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</w:pPr>
          </w:p>
        </w:tc>
        <w:tc>
          <w:tcPr>
            <w:tcW w:w="5690" w:type="dxa"/>
            <w:tcBorders>
              <w:top w:val="double" w:color="auto" w:sz="4" w:space="0"/>
            </w:tcBorders>
            <w:shd w:val="clear" w:color="auto" w:fill="B5C7EA" w:themeFill="accent1" w:themeFillTint="66"/>
          </w:tcPr>
          <w:p w14:paraId="347B53E7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  <w:t xml:space="preserve">44.02.01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  <w:t>Дошкольное образование</w:t>
            </w:r>
          </w:p>
        </w:tc>
        <w:tc>
          <w:tcPr>
            <w:tcW w:w="1695" w:type="dxa"/>
            <w:tcBorders>
              <w:top w:val="double" w:color="auto" w:sz="4" w:space="0"/>
            </w:tcBorders>
            <w:shd w:val="clear" w:color="auto" w:fill="B5C7EA" w:themeFill="accent1" w:themeFillTint="66"/>
            <w:vAlign w:val="top"/>
          </w:tcPr>
          <w:p w14:paraId="22EB98DB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color w:val="auto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25</w:t>
            </w:r>
          </w:p>
        </w:tc>
        <w:tc>
          <w:tcPr>
            <w:tcW w:w="1516" w:type="dxa"/>
            <w:tcBorders>
              <w:top w:val="double" w:color="auto" w:sz="4" w:space="0"/>
            </w:tcBorders>
            <w:shd w:val="clear" w:color="auto" w:fill="B5C7EA" w:themeFill="accent1" w:themeFillTint="66"/>
          </w:tcPr>
          <w:p w14:paraId="729330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29</w:t>
            </w:r>
          </w:p>
        </w:tc>
        <w:tc>
          <w:tcPr>
            <w:tcW w:w="1357" w:type="dxa"/>
            <w:tcBorders>
              <w:top w:val="double" w:color="auto" w:sz="4" w:space="0"/>
            </w:tcBorders>
            <w:shd w:val="clear" w:color="auto" w:fill="B5C7EA" w:themeFill="accent1" w:themeFillTint="66"/>
          </w:tcPr>
          <w:p w14:paraId="7D467D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3,97</w:t>
            </w:r>
          </w:p>
        </w:tc>
        <w:tc>
          <w:tcPr>
            <w:tcW w:w="1781" w:type="dxa"/>
            <w:tcBorders>
              <w:top w:val="double" w:color="auto" w:sz="4" w:space="0"/>
            </w:tcBorders>
            <w:shd w:val="clear" w:color="auto" w:fill="B5C7EA" w:themeFill="accent1" w:themeFillTint="66"/>
          </w:tcPr>
          <w:p w14:paraId="4F9A48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25</w:t>
            </w:r>
          </w:p>
        </w:tc>
        <w:tc>
          <w:tcPr>
            <w:tcW w:w="1551" w:type="dxa"/>
            <w:tcBorders>
              <w:top w:val="double" w:color="auto" w:sz="4" w:space="0"/>
            </w:tcBorders>
            <w:shd w:val="clear" w:color="auto" w:fill="B5C7EA" w:themeFill="accent1" w:themeFillTint="66"/>
          </w:tcPr>
          <w:p w14:paraId="7B7FA7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4,03</w:t>
            </w:r>
          </w:p>
        </w:tc>
      </w:tr>
      <w:tr w14:paraId="42E15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67" w:type="dxa"/>
            <w:tcBorders>
              <w:top w:val="single" w:color="auto" w:sz="4" w:space="0"/>
            </w:tcBorders>
            <w:shd w:val="clear" w:color="auto" w:fill="B5C7EA" w:themeFill="accent1" w:themeFillTint="66"/>
          </w:tcPr>
          <w:p w14:paraId="7E42A2A7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</w:pPr>
          </w:p>
        </w:tc>
        <w:tc>
          <w:tcPr>
            <w:tcW w:w="5690" w:type="dxa"/>
            <w:tcBorders>
              <w:top w:val="single" w:color="auto" w:sz="4" w:space="0"/>
            </w:tcBorders>
            <w:shd w:val="clear" w:color="auto" w:fill="B5C7EA" w:themeFill="accent1" w:themeFillTint="66"/>
          </w:tcPr>
          <w:p w14:paraId="7ED3A58A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32"/>
                <w:szCs w:val="32"/>
              </w:rPr>
              <w:t>44.02.02</w:t>
            </w: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  <w:t xml:space="preserve"> Преподавание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  <w:t>в начальных классах</w:t>
            </w:r>
          </w:p>
        </w:tc>
        <w:tc>
          <w:tcPr>
            <w:tcW w:w="1695" w:type="dxa"/>
            <w:tcBorders>
              <w:top w:val="single" w:color="auto" w:sz="4" w:space="0"/>
            </w:tcBorders>
            <w:shd w:val="clear" w:color="auto" w:fill="B5C7EA" w:themeFill="accent1" w:themeFillTint="66"/>
            <w:vAlign w:val="top"/>
          </w:tcPr>
          <w:p w14:paraId="62F3CBD2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color w:val="auto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25</w:t>
            </w:r>
          </w:p>
        </w:tc>
        <w:tc>
          <w:tcPr>
            <w:tcW w:w="1516" w:type="dxa"/>
            <w:tcBorders>
              <w:top w:val="single" w:color="auto" w:sz="4" w:space="0"/>
            </w:tcBorders>
            <w:shd w:val="clear" w:color="auto" w:fill="B5C7EA" w:themeFill="accent1" w:themeFillTint="66"/>
          </w:tcPr>
          <w:p w14:paraId="7995BC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37</w:t>
            </w:r>
          </w:p>
        </w:tc>
        <w:tc>
          <w:tcPr>
            <w:tcW w:w="1357" w:type="dxa"/>
            <w:tcBorders>
              <w:top w:val="single" w:color="auto" w:sz="4" w:space="0"/>
            </w:tcBorders>
            <w:shd w:val="clear" w:color="auto" w:fill="B5C7EA" w:themeFill="accent1" w:themeFillTint="66"/>
          </w:tcPr>
          <w:p w14:paraId="742016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4,05</w:t>
            </w:r>
          </w:p>
        </w:tc>
        <w:tc>
          <w:tcPr>
            <w:tcW w:w="1781" w:type="dxa"/>
            <w:tcBorders>
              <w:top w:val="single" w:color="auto" w:sz="4" w:space="0"/>
            </w:tcBorders>
            <w:shd w:val="clear" w:color="auto" w:fill="B5C7EA" w:themeFill="accent1" w:themeFillTint="66"/>
          </w:tcPr>
          <w:p w14:paraId="0C19FB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25</w:t>
            </w:r>
          </w:p>
        </w:tc>
        <w:tc>
          <w:tcPr>
            <w:tcW w:w="1551" w:type="dxa"/>
            <w:tcBorders>
              <w:top w:val="single" w:color="auto" w:sz="4" w:space="0"/>
            </w:tcBorders>
            <w:shd w:val="clear" w:color="auto" w:fill="B5C7EA" w:themeFill="accent1" w:themeFillTint="66"/>
          </w:tcPr>
          <w:p w14:paraId="470E49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4,30</w:t>
            </w:r>
          </w:p>
        </w:tc>
      </w:tr>
      <w:tr w14:paraId="6C8F2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67" w:type="dxa"/>
            <w:shd w:val="clear" w:color="auto" w:fill="B5C7EA" w:themeFill="accent1" w:themeFillTint="66"/>
          </w:tcPr>
          <w:p w14:paraId="7B44804D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</w:pPr>
          </w:p>
        </w:tc>
        <w:tc>
          <w:tcPr>
            <w:tcW w:w="5690" w:type="dxa"/>
            <w:shd w:val="clear" w:color="auto" w:fill="B5C7EA" w:themeFill="accent1" w:themeFillTint="66"/>
          </w:tcPr>
          <w:p w14:paraId="2920B6A8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  <w:t>44.02.03 Педагогика дополнительного образования</w:t>
            </w:r>
          </w:p>
        </w:tc>
        <w:tc>
          <w:tcPr>
            <w:tcW w:w="1695" w:type="dxa"/>
            <w:shd w:val="clear" w:color="auto" w:fill="B5C7EA" w:themeFill="accent1" w:themeFillTint="66"/>
            <w:vAlign w:val="top"/>
          </w:tcPr>
          <w:p w14:paraId="4A3AA2CD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color w:val="auto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25</w:t>
            </w:r>
          </w:p>
        </w:tc>
        <w:tc>
          <w:tcPr>
            <w:tcW w:w="1516" w:type="dxa"/>
            <w:shd w:val="clear" w:color="auto" w:fill="B5C7EA" w:themeFill="accent1" w:themeFillTint="66"/>
          </w:tcPr>
          <w:p w14:paraId="214B10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31</w:t>
            </w:r>
          </w:p>
        </w:tc>
        <w:tc>
          <w:tcPr>
            <w:tcW w:w="1357" w:type="dxa"/>
            <w:shd w:val="clear" w:color="auto" w:fill="B5C7EA" w:themeFill="accent1" w:themeFillTint="66"/>
          </w:tcPr>
          <w:p w14:paraId="193194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3,80</w:t>
            </w:r>
          </w:p>
        </w:tc>
        <w:tc>
          <w:tcPr>
            <w:tcW w:w="1781" w:type="dxa"/>
            <w:shd w:val="clear" w:color="auto" w:fill="B5C7EA" w:themeFill="accent1" w:themeFillTint="66"/>
          </w:tcPr>
          <w:p w14:paraId="65D3E4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25</w:t>
            </w:r>
          </w:p>
        </w:tc>
        <w:tc>
          <w:tcPr>
            <w:tcW w:w="1551" w:type="dxa"/>
            <w:shd w:val="clear" w:color="auto" w:fill="B5C7EA" w:themeFill="accent1" w:themeFillTint="66"/>
          </w:tcPr>
          <w:p w14:paraId="0571E4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3,83</w:t>
            </w:r>
          </w:p>
        </w:tc>
      </w:tr>
      <w:tr w14:paraId="55760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867" w:type="dxa"/>
            <w:shd w:val="clear" w:color="auto" w:fill="B5C7EA" w:themeFill="accent1" w:themeFillTint="66"/>
          </w:tcPr>
          <w:p w14:paraId="619BECA7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</w:pPr>
          </w:p>
        </w:tc>
        <w:tc>
          <w:tcPr>
            <w:tcW w:w="5690" w:type="dxa"/>
            <w:shd w:val="clear" w:color="auto" w:fill="B5C7EA" w:themeFill="accent1" w:themeFillTint="66"/>
            <w:vAlign w:val="top"/>
          </w:tcPr>
          <w:p w14:paraId="7FF6C8F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  <w:lang w:val="en-US"/>
              </w:rPr>
              <w:t>49</w:t>
            </w: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  <w:t>.02.01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</w:rPr>
              <w:t>Физическая культура</w:t>
            </w:r>
          </w:p>
        </w:tc>
        <w:tc>
          <w:tcPr>
            <w:tcW w:w="1695" w:type="dxa"/>
            <w:shd w:val="clear" w:color="auto" w:fill="B5C7EA" w:themeFill="accent1" w:themeFillTint="66"/>
            <w:vAlign w:val="top"/>
          </w:tcPr>
          <w:p w14:paraId="4E61ACD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25</w:t>
            </w:r>
          </w:p>
        </w:tc>
        <w:tc>
          <w:tcPr>
            <w:tcW w:w="1516" w:type="dxa"/>
            <w:shd w:val="clear" w:color="auto" w:fill="B5C7EA" w:themeFill="accent1" w:themeFillTint="66"/>
            <w:vAlign w:val="top"/>
          </w:tcPr>
          <w:p w14:paraId="68D6BF5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43</w:t>
            </w:r>
          </w:p>
        </w:tc>
        <w:tc>
          <w:tcPr>
            <w:tcW w:w="1357" w:type="dxa"/>
            <w:shd w:val="clear" w:color="auto" w:fill="B5C7EA" w:themeFill="accent1" w:themeFillTint="66"/>
            <w:vAlign w:val="top"/>
          </w:tcPr>
          <w:p w14:paraId="5B946A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3,74</w:t>
            </w:r>
          </w:p>
        </w:tc>
        <w:tc>
          <w:tcPr>
            <w:tcW w:w="1781" w:type="dxa"/>
            <w:shd w:val="clear" w:color="auto" w:fill="B5C7EA" w:themeFill="accent1" w:themeFillTint="66"/>
            <w:vAlign w:val="top"/>
          </w:tcPr>
          <w:p w14:paraId="317D4E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25</w:t>
            </w:r>
          </w:p>
        </w:tc>
        <w:tc>
          <w:tcPr>
            <w:tcW w:w="1551" w:type="dxa"/>
            <w:shd w:val="clear" w:color="auto" w:fill="B5C7EA" w:themeFill="accent1" w:themeFillTint="66"/>
            <w:vAlign w:val="top"/>
          </w:tcPr>
          <w:p w14:paraId="038686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3,80</w:t>
            </w:r>
          </w:p>
        </w:tc>
      </w:tr>
      <w:tr w14:paraId="0C8A1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67" w:type="dxa"/>
            <w:shd w:val="clear" w:color="auto" w:fill="B5C7EA" w:themeFill="accent1" w:themeFillTint="66"/>
            <w:vAlign w:val="top"/>
          </w:tcPr>
          <w:p w14:paraId="37300759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/>
              </w:rPr>
            </w:pPr>
          </w:p>
        </w:tc>
        <w:tc>
          <w:tcPr>
            <w:tcW w:w="5690" w:type="dxa"/>
            <w:shd w:val="clear" w:color="auto" w:fill="B5C7EA" w:themeFill="accent1" w:themeFillTint="66"/>
            <w:vAlign w:val="top"/>
          </w:tcPr>
          <w:p w14:paraId="4A77782A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/>
              </w:rPr>
              <w:t>44.02.04 Специальное дошкольное образование</w:t>
            </w:r>
          </w:p>
        </w:tc>
        <w:tc>
          <w:tcPr>
            <w:tcW w:w="1695" w:type="dxa"/>
            <w:shd w:val="clear" w:color="auto" w:fill="B5C7EA" w:themeFill="accent1" w:themeFillTint="66"/>
            <w:vAlign w:val="top"/>
          </w:tcPr>
          <w:p w14:paraId="4663DAB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0</w:t>
            </w:r>
          </w:p>
        </w:tc>
        <w:tc>
          <w:tcPr>
            <w:tcW w:w="1516" w:type="dxa"/>
            <w:shd w:val="clear" w:color="auto" w:fill="B5C7EA" w:themeFill="accent1" w:themeFillTint="66"/>
            <w:vAlign w:val="top"/>
          </w:tcPr>
          <w:p w14:paraId="2D479B3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22</w:t>
            </w:r>
          </w:p>
        </w:tc>
        <w:tc>
          <w:tcPr>
            <w:tcW w:w="1357" w:type="dxa"/>
            <w:shd w:val="clear" w:color="auto" w:fill="B5C7EA" w:themeFill="accent1" w:themeFillTint="66"/>
            <w:vAlign w:val="top"/>
          </w:tcPr>
          <w:p w14:paraId="044FB3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3,72</w:t>
            </w:r>
          </w:p>
        </w:tc>
        <w:tc>
          <w:tcPr>
            <w:tcW w:w="1781" w:type="dxa"/>
            <w:shd w:val="clear" w:color="auto" w:fill="B5C7EA" w:themeFill="accent1" w:themeFillTint="66"/>
            <w:vAlign w:val="top"/>
          </w:tcPr>
          <w:p w14:paraId="1D83E2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highlight w:val="none"/>
                <w:lang w:val="en-US" w:eastAsia="ru-RU" w:bidi="ar-SA"/>
              </w:rPr>
              <w:t>20</w:t>
            </w:r>
          </w:p>
        </w:tc>
        <w:tc>
          <w:tcPr>
            <w:tcW w:w="1551" w:type="dxa"/>
            <w:shd w:val="clear" w:color="auto" w:fill="B5C7EA" w:themeFill="accent1" w:themeFillTint="66"/>
            <w:vAlign w:val="top"/>
          </w:tcPr>
          <w:p w14:paraId="432C67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3,75</w:t>
            </w:r>
          </w:p>
        </w:tc>
      </w:tr>
      <w:tr w14:paraId="27F4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67" w:type="dxa"/>
            <w:shd w:val="clear" w:color="auto" w:fill="B5C7EA" w:themeFill="accent1" w:themeFillTint="66"/>
            <w:vAlign w:val="top"/>
          </w:tcPr>
          <w:p w14:paraId="7D74ECB3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/>
              </w:rPr>
            </w:pPr>
          </w:p>
        </w:tc>
        <w:tc>
          <w:tcPr>
            <w:tcW w:w="5690" w:type="dxa"/>
            <w:shd w:val="clear" w:color="auto" w:fill="B5C7EA" w:themeFill="accent1" w:themeFillTint="66"/>
            <w:vAlign w:val="top"/>
          </w:tcPr>
          <w:p w14:paraId="0427DD9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32"/>
                <w:szCs w:val="32"/>
                <w:lang w:val="ru-RU"/>
              </w:rPr>
              <w:t>44.02.05 Коррекционная педагогика в начальном образовании</w:t>
            </w:r>
          </w:p>
        </w:tc>
        <w:tc>
          <w:tcPr>
            <w:tcW w:w="1695" w:type="dxa"/>
            <w:shd w:val="clear" w:color="auto" w:fill="B5C7EA" w:themeFill="accent1" w:themeFillTint="66"/>
            <w:vAlign w:val="top"/>
          </w:tcPr>
          <w:p w14:paraId="06BCAF7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0</w:t>
            </w:r>
          </w:p>
        </w:tc>
        <w:tc>
          <w:tcPr>
            <w:tcW w:w="1516" w:type="dxa"/>
            <w:shd w:val="clear" w:color="auto" w:fill="B5C7EA" w:themeFill="accent1" w:themeFillTint="66"/>
            <w:vAlign w:val="top"/>
          </w:tcPr>
          <w:p w14:paraId="2D85A55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22</w:t>
            </w:r>
          </w:p>
        </w:tc>
        <w:tc>
          <w:tcPr>
            <w:tcW w:w="1357" w:type="dxa"/>
            <w:shd w:val="clear" w:color="auto" w:fill="B5C7EA" w:themeFill="accent1" w:themeFillTint="66"/>
            <w:vAlign w:val="top"/>
          </w:tcPr>
          <w:p w14:paraId="7D2787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3,93</w:t>
            </w:r>
          </w:p>
        </w:tc>
        <w:tc>
          <w:tcPr>
            <w:tcW w:w="1781" w:type="dxa"/>
            <w:shd w:val="clear" w:color="auto" w:fill="B5C7EA" w:themeFill="accent1" w:themeFillTint="66"/>
            <w:vAlign w:val="top"/>
          </w:tcPr>
          <w:p w14:paraId="5A43FB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highlight w:val="none"/>
                <w:lang w:val="en-US" w:eastAsia="ru-RU" w:bidi="ar-SA"/>
              </w:rPr>
              <w:t>20</w:t>
            </w:r>
          </w:p>
        </w:tc>
        <w:tc>
          <w:tcPr>
            <w:tcW w:w="1551" w:type="dxa"/>
            <w:shd w:val="clear" w:color="auto" w:fill="B5C7EA" w:themeFill="accent1" w:themeFillTint="66"/>
            <w:vAlign w:val="top"/>
          </w:tcPr>
          <w:p w14:paraId="4728ED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3,93</w:t>
            </w:r>
          </w:p>
        </w:tc>
      </w:tr>
      <w:tr w14:paraId="29E2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67" w:type="dxa"/>
            <w:shd w:val="clear" w:color="auto" w:fill="B5C7EA" w:themeFill="accent1" w:themeFillTint="66"/>
            <w:vAlign w:val="top"/>
          </w:tcPr>
          <w:p w14:paraId="2C491F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  <w:lang w:val="ru-RU" w:eastAsia="ru-RU" w:bidi="ar-SA"/>
              </w:rPr>
            </w:pPr>
          </w:p>
        </w:tc>
        <w:tc>
          <w:tcPr>
            <w:tcW w:w="5690" w:type="dxa"/>
            <w:shd w:val="clear" w:color="auto" w:fill="B5C7EA" w:themeFill="accent1" w:themeFillTint="66"/>
            <w:vAlign w:val="top"/>
          </w:tcPr>
          <w:p w14:paraId="567EE17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  <w:lang w:val="ru-RU" w:eastAsia="ru-RU" w:bidi="ar-SA"/>
              </w:rPr>
              <w:t>Всего</w:t>
            </w:r>
          </w:p>
        </w:tc>
        <w:tc>
          <w:tcPr>
            <w:tcW w:w="1695" w:type="dxa"/>
            <w:shd w:val="clear" w:color="auto" w:fill="B5C7EA" w:themeFill="accent1" w:themeFillTint="66"/>
            <w:vAlign w:val="top"/>
          </w:tcPr>
          <w:p w14:paraId="011BA76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  <w:t>140</w:t>
            </w:r>
          </w:p>
        </w:tc>
        <w:tc>
          <w:tcPr>
            <w:tcW w:w="1516" w:type="dxa"/>
            <w:shd w:val="clear" w:color="auto" w:fill="B5C7EA" w:themeFill="accent1" w:themeFillTint="66"/>
            <w:vAlign w:val="top"/>
          </w:tcPr>
          <w:p w14:paraId="72149A0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  <w:t>184</w:t>
            </w:r>
          </w:p>
        </w:tc>
        <w:tc>
          <w:tcPr>
            <w:tcW w:w="1357" w:type="dxa"/>
            <w:shd w:val="clear" w:color="auto" w:fill="B5C7EA" w:themeFill="accent1" w:themeFillTint="66"/>
            <w:vAlign w:val="top"/>
          </w:tcPr>
          <w:p w14:paraId="19436C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  <w:t>3,87</w:t>
            </w:r>
          </w:p>
        </w:tc>
        <w:tc>
          <w:tcPr>
            <w:tcW w:w="1781" w:type="dxa"/>
            <w:shd w:val="clear" w:color="auto" w:fill="B5C7EA" w:themeFill="accent1" w:themeFillTint="66"/>
            <w:vAlign w:val="top"/>
          </w:tcPr>
          <w:p w14:paraId="59D1C3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  <w:t>140</w:t>
            </w:r>
          </w:p>
        </w:tc>
        <w:tc>
          <w:tcPr>
            <w:tcW w:w="1551" w:type="dxa"/>
            <w:shd w:val="clear" w:color="auto" w:fill="B5C7EA" w:themeFill="accent1" w:themeFillTint="66"/>
            <w:vAlign w:val="top"/>
          </w:tcPr>
          <w:p w14:paraId="3D6398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  <w:t>3,94</w:t>
            </w:r>
          </w:p>
        </w:tc>
      </w:tr>
    </w:tbl>
    <w:p w14:paraId="7B14A976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Прием абитуриентов на 1 курс на 2026-2027 уч.г.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</w:p>
    <w:p w14:paraId="33B1A601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На внебюджетную основу обучения принято</w:t>
      </w:r>
    </w:p>
    <w:tbl>
      <w:tblPr>
        <w:tblStyle w:val="5"/>
        <w:tblpPr w:leftFromText="180" w:rightFromText="180" w:vertAnchor="text" w:horzAnchor="margin" w:tblpXSpec="center" w:tblpY="473"/>
        <w:tblW w:w="10945" w:type="dxa"/>
        <w:tblInd w:w="-5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4"/>
        <w:gridCol w:w="2017"/>
        <w:gridCol w:w="2354"/>
        <w:gridCol w:w="2040"/>
      </w:tblGrid>
      <w:tr w14:paraId="05ECD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34" w:type="dxa"/>
            <w:shd w:val="clear" w:color="auto" w:fill="B5C7EA" w:themeFill="accent1" w:themeFillTint="66"/>
            <w:vAlign w:val="center"/>
          </w:tcPr>
          <w:p w14:paraId="78362120">
            <w:pPr>
              <w:spacing w:after="0" w:line="240" w:lineRule="auto"/>
              <w:jc w:val="center"/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 xml:space="preserve">Наименование специальности </w:t>
            </w:r>
          </w:p>
        </w:tc>
        <w:tc>
          <w:tcPr>
            <w:tcW w:w="2017" w:type="dxa"/>
            <w:shd w:val="clear" w:color="auto" w:fill="B5C7EA" w:themeFill="accent1" w:themeFillTint="66"/>
            <w:vAlign w:val="center"/>
          </w:tcPr>
          <w:p w14:paraId="58E239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  <w:lang w:val="ru-RU"/>
              </w:rPr>
              <w:t>Подано</w:t>
            </w: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 xml:space="preserve">  </w:t>
            </w:r>
          </w:p>
          <w:p w14:paraId="6D7360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заявлений</w:t>
            </w:r>
          </w:p>
        </w:tc>
        <w:tc>
          <w:tcPr>
            <w:tcW w:w="2354" w:type="dxa"/>
            <w:shd w:val="clear" w:color="auto" w:fill="B5C7EA" w:themeFill="accent1" w:themeFillTint="66"/>
            <w:vAlign w:val="center"/>
          </w:tcPr>
          <w:p w14:paraId="02446D9F">
            <w:pPr>
              <w:spacing w:after="0" w:line="240" w:lineRule="auto"/>
              <w:ind w:right="602" w:rightChars="301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Зачислено</w:t>
            </w:r>
          </w:p>
        </w:tc>
        <w:tc>
          <w:tcPr>
            <w:tcW w:w="2040" w:type="dxa"/>
            <w:shd w:val="clear" w:color="auto" w:fill="B5C7EA" w:themeFill="accent1" w:themeFillTint="66"/>
            <w:vAlign w:val="center"/>
          </w:tcPr>
          <w:p w14:paraId="278E6803">
            <w:pPr>
              <w:spacing w:after="0" w:line="240" w:lineRule="auto"/>
              <w:ind w:right="602" w:rightChars="301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ru-RU"/>
              </w:rPr>
              <w:t>Ср.балл</w:t>
            </w:r>
          </w:p>
        </w:tc>
      </w:tr>
      <w:tr w14:paraId="763D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34" w:type="dxa"/>
            <w:shd w:val="clear" w:color="auto" w:fill="B5C7EA" w:themeFill="accent1" w:themeFillTint="66"/>
            <w:vAlign w:val="top"/>
          </w:tcPr>
          <w:p w14:paraId="55F8DAF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auto"/>
                <w:sz w:val="32"/>
                <w:szCs w:val="32"/>
                <w:lang w:val="ru-RU" w:eastAsia="ru-RU" w:bidi="ar-SA"/>
              </w:rPr>
            </w:pP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09.02.11 Разработка и управление программным обеспечением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2017" w:type="dxa"/>
            <w:shd w:val="clear" w:color="auto" w:fill="B5C7EA" w:themeFill="accent1" w:themeFillTint="66"/>
            <w:vAlign w:val="top"/>
          </w:tcPr>
          <w:p w14:paraId="22EE1D6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12</w:t>
            </w:r>
          </w:p>
        </w:tc>
        <w:tc>
          <w:tcPr>
            <w:tcW w:w="2354" w:type="dxa"/>
            <w:shd w:val="clear" w:color="auto" w:fill="B5C7EA" w:themeFill="accent1" w:themeFillTint="66"/>
            <w:vAlign w:val="top"/>
          </w:tcPr>
          <w:p w14:paraId="708348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12</w:t>
            </w:r>
          </w:p>
        </w:tc>
        <w:tc>
          <w:tcPr>
            <w:tcW w:w="2040" w:type="dxa"/>
            <w:shd w:val="clear" w:color="auto" w:fill="B5C7EA" w:themeFill="accent1" w:themeFillTint="66"/>
            <w:vAlign w:val="top"/>
          </w:tcPr>
          <w:p w14:paraId="06BADE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3,40</w:t>
            </w:r>
          </w:p>
        </w:tc>
      </w:tr>
      <w:tr w14:paraId="552C6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34" w:type="dxa"/>
            <w:shd w:val="clear" w:color="auto" w:fill="B5C7EA" w:themeFill="accent1" w:themeFillTint="66"/>
            <w:vAlign w:val="top"/>
          </w:tcPr>
          <w:p w14:paraId="4EB23406">
            <w:pPr>
              <w:spacing w:after="0" w:line="240" w:lineRule="auto"/>
              <w:jc w:val="both"/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ru-RU"/>
              </w:rPr>
            </w:pP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ru-RU"/>
              </w:rPr>
              <w:t>Всего</w:t>
            </w:r>
          </w:p>
        </w:tc>
        <w:tc>
          <w:tcPr>
            <w:tcW w:w="2017" w:type="dxa"/>
            <w:shd w:val="clear" w:color="auto" w:fill="B5C7EA" w:themeFill="accent1" w:themeFillTint="66"/>
            <w:vAlign w:val="top"/>
          </w:tcPr>
          <w:p w14:paraId="2DFF73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</w:p>
        </w:tc>
        <w:tc>
          <w:tcPr>
            <w:tcW w:w="2354" w:type="dxa"/>
            <w:shd w:val="clear" w:color="auto" w:fill="B5C7EA" w:themeFill="accent1" w:themeFillTint="66"/>
            <w:vAlign w:val="top"/>
          </w:tcPr>
          <w:p w14:paraId="31187D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32"/>
                <w:szCs w:val="32"/>
                <w:lang w:val="en-US" w:eastAsia="ru-RU" w:bidi="ar-SA"/>
              </w:rPr>
              <w:t>12</w:t>
            </w:r>
          </w:p>
        </w:tc>
        <w:tc>
          <w:tcPr>
            <w:tcW w:w="2040" w:type="dxa"/>
            <w:shd w:val="clear" w:color="auto" w:fill="B5C7EA" w:themeFill="accent1" w:themeFillTint="66"/>
            <w:vAlign w:val="top"/>
          </w:tcPr>
          <w:p w14:paraId="31EA42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  <w:lang w:val="en-US" w:eastAsia="ru-RU" w:bidi="ar-SA"/>
              </w:rPr>
            </w:pPr>
          </w:p>
        </w:tc>
      </w:tr>
    </w:tbl>
    <w:p w14:paraId="40990E2C">
      <w:pPr>
        <w:rPr>
          <w:rFonts w:hint="default"/>
          <w:lang w:val="ru-RU"/>
        </w:rPr>
      </w:pPr>
    </w:p>
    <w:p w14:paraId="39193038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/>
        </w:rPr>
        <w:t xml:space="preserve"> </w:t>
      </w:r>
    </w:p>
    <w:p w14:paraId="04580221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63BD6011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12DAF8F5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31275F17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3A6FF91E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002FEF04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39148B06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5EA97D3A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73637423">
      <w:pP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26A983FA">
      <w:pPr>
        <w:rPr>
          <w:rFonts w:hint="default"/>
          <w:lang w:val="ru-RU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F44C45"/>
    <w:multiLevelType w:val="singleLevel"/>
    <w:tmpl w:val="F7F44C45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71C73"/>
    <w:rsid w:val="00E42C03"/>
    <w:rsid w:val="01933CA1"/>
    <w:rsid w:val="02FE6776"/>
    <w:rsid w:val="03FB5394"/>
    <w:rsid w:val="04300633"/>
    <w:rsid w:val="049C2D1F"/>
    <w:rsid w:val="04BA4933"/>
    <w:rsid w:val="0C3E7EEA"/>
    <w:rsid w:val="0CA85443"/>
    <w:rsid w:val="0D107E7B"/>
    <w:rsid w:val="0E4C5684"/>
    <w:rsid w:val="0EFA6AA1"/>
    <w:rsid w:val="1193257A"/>
    <w:rsid w:val="121B53C5"/>
    <w:rsid w:val="1248390A"/>
    <w:rsid w:val="14231F17"/>
    <w:rsid w:val="14DB2E5E"/>
    <w:rsid w:val="156A6F50"/>
    <w:rsid w:val="15C26140"/>
    <w:rsid w:val="16412291"/>
    <w:rsid w:val="171112E5"/>
    <w:rsid w:val="18294330"/>
    <w:rsid w:val="183B1409"/>
    <w:rsid w:val="18904FD9"/>
    <w:rsid w:val="1C8834C4"/>
    <w:rsid w:val="1CD217D6"/>
    <w:rsid w:val="1D492719"/>
    <w:rsid w:val="1DA132D9"/>
    <w:rsid w:val="1EA935DA"/>
    <w:rsid w:val="1FCC023A"/>
    <w:rsid w:val="20F60C21"/>
    <w:rsid w:val="24C00B0C"/>
    <w:rsid w:val="26137E32"/>
    <w:rsid w:val="26450A82"/>
    <w:rsid w:val="281A111A"/>
    <w:rsid w:val="29EB0C54"/>
    <w:rsid w:val="2D932CD3"/>
    <w:rsid w:val="2DA40A7B"/>
    <w:rsid w:val="2DDD0FD4"/>
    <w:rsid w:val="2F8D062D"/>
    <w:rsid w:val="31254D7E"/>
    <w:rsid w:val="34933B51"/>
    <w:rsid w:val="35646427"/>
    <w:rsid w:val="356815AA"/>
    <w:rsid w:val="360016CD"/>
    <w:rsid w:val="36CB4F71"/>
    <w:rsid w:val="37EC6A5E"/>
    <w:rsid w:val="37F5332C"/>
    <w:rsid w:val="383B0CA5"/>
    <w:rsid w:val="39975BA6"/>
    <w:rsid w:val="3ADA3F1A"/>
    <w:rsid w:val="3D1F4154"/>
    <w:rsid w:val="3DA51E2F"/>
    <w:rsid w:val="3E1E1AF9"/>
    <w:rsid w:val="3E585156"/>
    <w:rsid w:val="41AD2FCF"/>
    <w:rsid w:val="42844669"/>
    <w:rsid w:val="4AB75B3B"/>
    <w:rsid w:val="4BD56877"/>
    <w:rsid w:val="4D090A1F"/>
    <w:rsid w:val="4D34553A"/>
    <w:rsid w:val="4E2C69CB"/>
    <w:rsid w:val="4FA43819"/>
    <w:rsid w:val="4FC040E8"/>
    <w:rsid w:val="501F55F2"/>
    <w:rsid w:val="51AB0F0B"/>
    <w:rsid w:val="52BB09F1"/>
    <w:rsid w:val="530733C6"/>
    <w:rsid w:val="534A7FE3"/>
    <w:rsid w:val="54A16940"/>
    <w:rsid w:val="54D50482"/>
    <w:rsid w:val="5508638F"/>
    <w:rsid w:val="555B2034"/>
    <w:rsid w:val="55882160"/>
    <w:rsid w:val="55A20145"/>
    <w:rsid w:val="56B063AF"/>
    <w:rsid w:val="57DF23CE"/>
    <w:rsid w:val="59384E70"/>
    <w:rsid w:val="59DF6902"/>
    <w:rsid w:val="5A8E2B4C"/>
    <w:rsid w:val="5AB94067"/>
    <w:rsid w:val="5AD14B46"/>
    <w:rsid w:val="5B253396"/>
    <w:rsid w:val="5C042A88"/>
    <w:rsid w:val="5D132F19"/>
    <w:rsid w:val="5DC36F01"/>
    <w:rsid w:val="5E005F7B"/>
    <w:rsid w:val="5F631071"/>
    <w:rsid w:val="612236EC"/>
    <w:rsid w:val="64BB3940"/>
    <w:rsid w:val="65DC0E29"/>
    <w:rsid w:val="66DE1953"/>
    <w:rsid w:val="67053D91"/>
    <w:rsid w:val="68393492"/>
    <w:rsid w:val="69E179C2"/>
    <w:rsid w:val="6A072DAF"/>
    <w:rsid w:val="6CAE685B"/>
    <w:rsid w:val="6CDE73AA"/>
    <w:rsid w:val="6D480FD8"/>
    <w:rsid w:val="6F7402E8"/>
    <w:rsid w:val="6FD21054"/>
    <w:rsid w:val="70052E70"/>
    <w:rsid w:val="708E4A9F"/>
    <w:rsid w:val="71FB480F"/>
    <w:rsid w:val="73D47918"/>
    <w:rsid w:val="762676BB"/>
    <w:rsid w:val="763D100B"/>
    <w:rsid w:val="768A3309"/>
    <w:rsid w:val="76EC6B38"/>
    <w:rsid w:val="78A8064E"/>
    <w:rsid w:val="7AFB2C7A"/>
    <w:rsid w:val="7E5B254B"/>
    <w:rsid w:val="7EF5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2039</Characters>
  <Lines>0</Lines>
  <Paragraphs>0</Paragraphs>
  <TotalTime>45</TotalTime>
  <ScaleCrop>false</ScaleCrop>
  <LinksUpToDate>false</LinksUpToDate>
  <CharactersWithSpaces>2193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2026-08-20T08:53:00Z</dcterms:created>
  <dc:creator>Admin</dc:creator>
  <cp:lastModifiedBy>дарима дарима</cp:lastModifiedBy>
  <cp:lastPrinted>2026-10-12T06:21:00Z</cp:lastPrinted>
  <dcterms:modified xsi:type="dcterms:W3CDTF">2026-10-12T06:26:10Z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eyJoZGlkIjoiZTY4NTdkZDZhNjQ5MTQ5NDY3ZGZhMzhmZTRiN2MxOWQiLCJ1c2VySWQiOiI4MjQ2MzQ4ODUzNDgifQ==</vt:lpwstr>
  </property>
  <property fmtid="{D5CDD505-2E9C-101B-9397-08002B2CF9AE}" pid="4" name="ICV">
    <vt:lpwstr>711CB710B60E46B2BB48AAF3D8FD8069_13</vt:lpwstr>
  </property>
</Properties>
</file>